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962136">
        <w:rPr>
          <w:rFonts w:ascii="Times New Roman" w:hAnsi="Times New Roman" w:cs="Times New Roman"/>
          <w:b/>
          <w:sz w:val="24"/>
          <w:u w:val="single"/>
        </w:rPr>
        <w:t xml:space="preserve"> 7782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8762D" w:rsidRPr="00E8762D" w:rsidRDefault="004B4D25" w:rsidP="00E8762D">
      <w:pPr>
        <w:ind w:left="964" w:hanging="964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962136">
        <w:rPr>
          <w:rFonts w:ascii="Times New Roman" w:hAnsi="Times New Roman" w:cs="Times New Roman"/>
          <w:b/>
          <w:bCs/>
          <w:sz w:val="24"/>
          <w:lang w:val="es-MX"/>
        </w:rPr>
        <w:t>MODIFÍQUESE</w:t>
      </w:r>
      <w:r w:rsidR="00962136">
        <w:rPr>
          <w:rFonts w:ascii="Times New Roman" w:hAnsi="Times New Roman" w:cs="Times New Roman"/>
          <w:bCs/>
          <w:sz w:val="24"/>
          <w:lang w:val="es-MX"/>
        </w:rPr>
        <w:t xml:space="preserve"> el Art. 1°) de la Ordenanza N° 7629, el que quedará redactado de la siguiente manera: “</w:t>
      </w:r>
      <w:r w:rsidR="00962136">
        <w:rPr>
          <w:rFonts w:ascii="Times New Roman" w:hAnsi="Times New Roman" w:cs="Times New Roman"/>
          <w:b/>
          <w:bCs/>
          <w:sz w:val="24"/>
          <w:lang w:val="es-MX"/>
        </w:rPr>
        <w:t>EXÍMASE</w:t>
      </w:r>
      <w:r w:rsidR="00962136">
        <w:rPr>
          <w:rFonts w:ascii="Times New Roman" w:hAnsi="Times New Roman" w:cs="Times New Roman"/>
          <w:bCs/>
          <w:sz w:val="24"/>
          <w:lang w:val="es-MX"/>
        </w:rPr>
        <w:t xml:space="preserve"> del pago de los “Derechos de Oficina referidos a la Tasa que incide sobre Servicios Sanitarios” (inc. 16 del Art</w:t>
      </w:r>
      <w:r w:rsidR="00AE7BC4">
        <w:rPr>
          <w:rFonts w:ascii="Times New Roman" w:hAnsi="Times New Roman" w:cs="Times New Roman"/>
          <w:bCs/>
          <w:sz w:val="24"/>
          <w:lang w:val="es-MX"/>
        </w:rPr>
        <w:t>.</w:t>
      </w:r>
      <w:bookmarkStart w:id="0" w:name="_GoBack"/>
      <w:bookmarkEnd w:id="0"/>
      <w:r w:rsidR="00962136">
        <w:rPr>
          <w:rFonts w:ascii="Times New Roman" w:hAnsi="Times New Roman" w:cs="Times New Roman"/>
          <w:bCs/>
          <w:sz w:val="24"/>
          <w:lang w:val="es-MX"/>
        </w:rPr>
        <w:t xml:space="preserve"> 50° de la Ordenanza Tarifaria vigente, o el que correspondiere a la Ordenanza Tarifaria del ejercicio posterior) a los enlaces y/o conexiones domiciliarias a las redes de líquidos cloacales ejecutadas en Barrios La Milka y San Cayetano, que se soliciten y/o tramiten hasta el 31 de diciembre de 2024.”</w:t>
      </w:r>
      <w:r w:rsidR="00E8762D">
        <w:rPr>
          <w:rFonts w:ascii="Times New Roman" w:hAnsi="Times New Roman" w:cs="Times New Roman"/>
          <w:sz w:val="24"/>
          <w:lang w:val="es-MX"/>
        </w:rPr>
        <w:t>.</w:t>
      </w:r>
    </w:p>
    <w:p w:rsidR="00B31D29" w:rsidRPr="009817A0" w:rsidRDefault="00E8762D" w:rsidP="00B9680F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E8762D">
        <w:rPr>
          <w:rFonts w:ascii="Times New Roman" w:hAnsi="Times New Roman" w:cs="Times New Roman"/>
          <w:b/>
          <w:sz w:val="24"/>
          <w:lang w:val="es-ES"/>
        </w:rPr>
        <w:t>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E8762D">
        <w:rPr>
          <w:rFonts w:ascii="Times New Roman" w:hAnsi="Times New Roman" w:cs="Times New Roman"/>
          <w:b/>
          <w:sz w:val="24"/>
          <w:lang w:val="es-ES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E8762D">
        <w:rPr>
          <w:rFonts w:ascii="Times New Roman" w:hAnsi="Times New Roman" w:cs="Times New Roman"/>
          <w:sz w:val="24"/>
        </w:rPr>
        <w:t xml:space="preserve"> ocho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E8762D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03E01" w:rsidRPr="00B85F78" w:rsidRDefault="00003E01" w:rsidP="00CB76F6">
      <w:pPr>
        <w:rPr>
          <w:rFonts w:ascii="Times New Roman" w:hAnsi="Times New Roman" w:cs="Times New Roman"/>
          <w:sz w:val="24"/>
        </w:rPr>
      </w:pPr>
    </w:p>
    <w:sectPr w:rsidR="00003E01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E4" w:rsidRDefault="00AB69E4" w:rsidP="003426F2">
      <w:pPr>
        <w:spacing w:after="0" w:line="240" w:lineRule="auto"/>
      </w:pPr>
      <w:r>
        <w:separator/>
      </w:r>
    </w:p>
  </w:endnote>
  <w:endnote w:type="continuationSeparator" w:id="0">
    <w:p w:rsidR="00AB69E4" w:rsidRDefault="00AB69E4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E4" w:rsidRDefault="00AB69E4" w:rsidP="003426F2">
      <w:pPr>
        <w:spacing w:after="0" w:line="240" w:lineRule="auto"/>
      </w:pPr>
      <w:r>
        <w:separator/>
      </w:r>
    </w:p>
  </w:footnote>
  <w:footnote w:type="continuationSeparator" w:id="0">
    <w:p w:rsidR="00AB69E4" w:rsidRDefault="00AB69E4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284F"/>
    <w:rsid w:val="000155F1"/>
    <w:rsid w:val="00016173"/>
    <w:rsid w:val="00053EF4"/>
    <w:rsid w:val="000A71D2"/>
    <w:rsid w:val="000D243B"/>
    <w:rsid w:val="000D5BBF"/>
    <w:rsid w:val="000F71FA"/>
    <w:rsid w:val="001873F8"/>
    <w:rsid w:val="001C6BEE"/>
    <w:rsid w:val="001E7781"/>
    <w:rsid w:val="001F136C"/>
    <w:rsid w:val="001F31AF"/>
    <w:rsid w:val="001F3269"/>
    <w:rsid w:val="00247013"/>
    <w:rsid w:val="00274A11"/>
    <w:rsid w:val="002A71AC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B0572"/>
    <w:rsid w:val="006B0B34"/>
    <w:rsid w:val="006B6402"/>
    <w:rsid w:val="006D00BC"/>
    <w:rsid w:val="00735B0B"/>
    <w:rsid w:val="00737B88"/>
    <w:rsid w:val="007C783B"/>
    <w:rsid w:val="007D2E16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62136"/>
    <w:rsid w:val="009817A0"/>
    <w:rsid w:val="00A30A84"/>
    <w:rsid w:val="00A32A5F"/>
    <w:rsid w:val="00A555B8"/>
    <w:rsid w:val="00AB69E4"/>
    <w:rsid w:val="00AC4A19"/>
    <w:rsid w:val="00AE612A"/>
    <w:rsid w:val="00AE7BC4"/>
    <w:rsid w:val="00AF4F32"/>
    <w:rsid w:val="00B01BF1"/>
    <w:rsid w:val="00B31D29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92BEE"/>
    <w:rsid w:val="00CB76F6"/>
    <w:rsid w:val="00CE1D35"/>
    <w:rsid w:val="00CF17FF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8762D"/>
    <w:rsid w:val="00E90856"/>
    <w:rsid w:val="00E94E97"/>
    <w:rsid w:val="00EC44ED"/>
    <w:rsid w:val="00F30263"/>
    <w:rsid w:val="00F3438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E455-2A13-4CDB-B4F6-227F2E67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2024-03-07T17:07:00Z</cp:lastPrinted>
  <dcterms:created xsi:type="dcterms:W3CDTF">2024-08-09T10:36:00Z</dcterms:created>
  <dcterms:modified xsi:type="dcterms:W3CDTF">2024-08-09T10:42:00Z</dcterms:modified>
</cp:coreProperties>
</file>