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441D23">
        <w:rPr>
          <w:rFonts w:ascii="Times New Roman" w:hAnsi="Times New Roman" w:cs="Times New Roman"/>
          <w:b/>
          <w:sz w:val="24"/>
          <w:u w:val="single"/>
        </w:rPr>
        <w:t xml:space="preserve"> 7775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14D47" w:rsidRDefault="00C14D47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B12C8" w:rsidRPr="00FB12C8" w:rsidRDefault="004B4D25" w:rsidP="00FB12C8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FB12C8" w:rsidRPr="00FB12C8">
        <w:rPr>
          <w:rFonts w:ascii="Times New Roman" w:hAnsi="Times New Roman" w:cs="Times New Roman"/>
          <w:b/>
          <w:sz w:val="24"/>
          <w:lang w:val="es-ES"/>
        </w:rPr>
        <w:t>DISPONESE</w:t>
      </w:r>
      <w:r w:rsidR="00FB12C8" w:rsidRPr="00FB12C8">
        <w:rPr>
          <w:rFonts w:ascii="Times New Roman" w:hAnsi="Times New Roman" w:cs="Times New Roman"/>
          <w:sz w:val="24"/>
          <w:lang w:val="es-ES"/>
        </w:rPr>
        <w:t xml:space="preserve"> el llamado a Licitación Pública para otorgar la concesión del Teatrillo Municipal “Dr. Adolfo Cometto”, para su puesta en valor y explotación, por el plazo de seis (6) años.</w:t>
      </w:r>
    </w:p>
    <w:p w:rsidR="00FB12C8" w:rsidRPr="00FB12C8" w:rsidRDefault="00FB12C8" w:rsidP="00FB12C8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FB12C8">
        <w:rPr>
          <w:rFonts w:ascii="Times New Roman" w:hAnsi="Times New Roman" w:cs="Times New Roman"/>
          <w:b/>
          <w:sz w:val="24"/>
          <w:lang w:val="es-ES"/>
        </w:rPr>
        <w:t>Art.</w:t>
      </w:r>
      <w:r>
        <w:rPr>
          <w:rFonts w:ascii="Times New Roman" w:hAnsi="Times New Roman" w:cs="Times New Roman"/>
          <w:b/>
          <w:sz w:val="24"/>
          <w:lang w:val="es-ES"/>
        </w:rPr>
        <w:t>2</w:t>
      </w:r>
      <w:r w:rsidRPr="00FB12C8">
        <w:rPr>
          <w:rFonts w:ascii="Times New Roman" w:hAnsi="Times New Roman" w:cs="Times New Roman"/>
          <w:b/>
          <w:sz w:val="24"/>
          <w:lang w:val="es-ES"/>
        </w:rPr>
        <w:t>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FB12C8">
        <w:rPr>
          <w:rFonts w:ascii="Times New Roman" w:hAnsi="Times New Roman" w:cs="Times New Roman"/>
          <w:b/>
          <w:sz w:val="24"/>
          <w:lang w:val="es-ES"/>
        </w:rPr>
        <w:tab/>
        <w:t>DISPONESE</w:t>
      </w:r>
      <w:r w:rsidRPr="00FB12C8">
        <w:rPr>
          <w:rFonts w:ascii="Times New Roman" w:hAnsi="Times New Roman" w:cs="Times New Roman"/>
          <w:sz w:val="24"/>
          <w:lang w:val="es-ES"/>
        </w:rPr>
        <w:t xml:space="preserve"> que la contratación prevista en el artículo anterior será realizada en un todo de acuerdo a lo establecido en el Pliego de Condiciones Generales y Particulares, y sus Anexos I y II, que se agregan, aprueban y forman parte de la presente.</w:t>
      </w:r>
    </w:p>
    <w:p w:rsidR="00FB12C8" w:rsidRPr="00FB12C8" w:rsidRDefault="00FB12C8" w:rsidP="00FB12C8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FB12C8">
        <w:rPr>
          <w:rFonts w:ascii="Times New Roman" w:hAnsi="Times New Roman" w:cs="Times New Roman"/>
          <w:b/>
          <w:sz w:val="24"/>
          <w:lang w:val="es-ES"/>
        </w:rPr>
        <w:t>Art.3)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FB12C8">
        <w:rPr>
          <w:rFonts w:ascii="Times New Roman" w:hAnsi="Times New Roman" w:cs="Times New Roman"/>
          <w:sz w:val="24"/>
          <w:lang w:val="es-ES"/>
        </w:rPr>
        <w:tab/>
        <w:t>El presupuesto oficial de la presente Licitación, determinado en el Pliego de Condiciones Generales y Particulares en función del costo de ejecución estimado -a junio de 2024- del plan de obras e inversiones obligatorias a realizar en el Teatrillo Municipal, asciende a la suma de PESOS CIENTO CUARENTA Y OCHO MILLONES ($148.000.000,00).</w:t>
      </w:r>
    </w:p>
    <w:p w:rsidR="00FB12C8" w:rsidRDefault="00FB12C8" w:rsidP="00FB12C8">
      <w:pPr>
        <w:ind w:left="964" w:hanging="964"/>
        <w:jc w:val="both"/>
        <w:rPr>
          <w:rFonts w:ascii="Times New Roman" w:hAnsi="Times New Roman" w:cs="Times New Roman"/>
          <w:sz w:val="24"/>
        </w:rPr>
      </w:pPr>
      <w:r w:rsidRPr="00FB12C8">
        <w:rPr>
          <w:rFonts w:ascii="Times New Roman" w:hAnsi="Times New Roman" w:cs="Times New Roman"/>
          <w:b/>
          <w:sz w:val="24"/>
          <w:lang w:val="es-ES"/>
        </w:rPr>
        <w:t>Art.4)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FB12C8">
        <w:rPr>
          <w:rFonts w:ascii="Times New Roman" w:hAnsi="Times New Roman" w:cs="Times New Roman"/>
          <w:b/>
          <w:sz w:val="24"/>
          <w:lang w:val="es-ES"/>
        </w:rPr>
        <w:tab/>
        <w:t>FACULTASE</w:t>
      </w:r>
      <w:r w:rsidRPr="00FB12C8">
        <w:rPr>
          <w:rFonts w:ascii="Times New Roman" w:hAnsi="Times New Roman" w:cs="Times New Roman"/>
          <w:sz w:val="24"/>
          <w:lang w:val="es-ES"/>
        </w:rPr>
        <w:t xml:space="preserve"> al Departamento Ejecutivo Municipal a reglamentar total o parcialmente lo establecido en la presente norma.</w:t>
      </w:r>
    </w:p>
    <w:p w:rsidR="00B31D29" w:rsidRPr="009817A0" w:rsidRDefault="00274A11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FB12C8">
        <w:rPr>
          <w:rFonts w:ascii="Times New Roman" w:hAnsi="Times New Roman" w:cs="Times New Roman"/>
          <w:b/>
          <w:bCs/>
          <w:sz w:val="24"/>
          <w:lang w:val="es-ES"/>
        </w:rPr>
        <w:t>5</w:t>
      </w:r>
      <w:r>
        <w:rPr>
          <w:rFonts w:ascii="Times New Roman" w:hAnsi="Times New Roman" w:cs="Times New Roman"/>
          <w:b/>
          <w:sz w:val="24"/>
        </w:rPr>
        <w:t xml:space="preserve">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</w:t>
      </w:r>
      <w:r w:rsidR="00274A11">
        <w:rPr>
          <w:rFonts w:ascii="Times New Roman" w:hAnsi="Times New Roman" w:cs="Times New Roman"/>
          <w:sz w:val="24"/>
        </w:rPr>
        <w:t xml:space="preserve"> </w:t>
      </w:r>
      <w:r w:rsidR="00FE6B0F">
        <w:rPr>
          <w:rFonts w:ascii="Times New Roman" w:hAnsi="Times New Roman" w:cs="Times New Roman"/>
          <w:sz w:val="24"/>
        </w:rPr>
        <w:t>veintiséis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274A11">
        <w:rPr>
          <w:rFonts w:ascii="Times New Roman" w:hAnsi="Times New Roman" w:cs="Times New Roman"/>
          <w:sz w:val="24"/>
        </w:rPr>
        <w:t>jul</w:t>
      </w:r>
      <w:r w:rsidR="00905F2B">
        <w:rPr>
          <w:rFonts w:ascii="Times New Roman" w:hAnsi="Times New Roman" w:cs="Times New Roman"/>
          <w:sz w:val="24"/>
        </w:rPr>
        <w:t>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003E01" w:rsidRDefault="00003E01" w:rsidP="00CB76F6">
      <w:pPr>
        <w:rPr>
          <w:rFonts w:ascii="Times New Roman" w:hAnsi="Times New Roman" w:cs="Times New Roman"/>
          <w:sz w:val="24"/>
        </w:rPr>
      </w:pP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Default="00AC37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3776" w:rsidRDefault="00AC3776" w:rsidP="00CB76F6">
      <w:pPr>
        <w:rPr>
          <w:rFonts w:ascii="Times New Roman" w:hAnsi="Times New Roman" w:cs="Times New Roman"/>
          <w:sz w:val="24"/>
        </w:rPr>
      </w:pPr>
      <w:r w:rsidRPr="00AC3776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04203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76" w:rsidRPr="00B85F78" w:rsidRDefault="00AC3776" w:rsidP="00CB76F6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AC3776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3F" w:rsidRDefault="005C013F" w:rsidP="003426F2">
      <w:pPr>
        <w:spacing w:after="0" w:line="240" w:lineRule="auto"/>
      </w:pPr>
      <w:r>
        <w:separator/>
      </w:r>
    </w:p>
  </w:endnote>
  <w:endnote w:type="continuationSeparator" w:id="0">
    <w:p w:rsidR="005C013F" w:rsidRDefault="005C013F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3F" w:rsidRDefault="005C013F" w:rsidP="003426F2">
      <w:pPr>
        <w:spacing w:after="0" w:line="240" w:lineRule="auto"/>
      </w:pPr>
      <w:r>
        <w:separator/>
      </w:r>
    </w:p>
  </w:footnote>
  <w:footnote w:type="continuationSeparator" w:id="0">
    <w:p w:rsidR="005C013F" w:rsidRDefault="005C013F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3E01"/>
    <w:rsid w:val="000120D3"/>
    <w:rsid w:val="00012407"/>
    <w:rsid w:val="000155F1"/>
    <w:rsid w:val="00016173"/>
    <w:rsid w:val="00053EF4"/>
    <w:rsid w:val="000A71D2"/>
    <w:rsid w:val="000D243B"/>
    <w:rsid w:val="000D5BBF"/>
    <w:rsid w:val="000F71FA"/>
    <w:rsid w:val="001E7781"/>
    <w:rsid w:val="001F136C"/>
    <w:rsid w:val="001F31AF"/>
    <w:rsid w:val="001F3269"/>
    <w:rsid w:val="00247013"/>
    <w:rsid w:val="00274A11"/>
    <w:rsid w:val="002A71AC"/>
    <w:rsid w:val="002D63E8"/>
    <w:rsid w:val="003426F2"/>
    <w:rsid w:val="003827CE"/>
    <w:rsid w:val="00384502"/>
    <w:rsid w:val="00390D36"/>
    <w:rsid w:val="00393F6C"/>
    <w:rsid w:val="003A4D7A"/>
    <w:rsid w:val="003B40F8"/>
    <w:rsid w:val="003F23F7"/>
    <w:rsid w:val="00410F7F"/>
    <w:rsid w:val="00414127"/>
    <w:rsid w:val="00441D23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C013F"/>
    <w:rsid w:val="005C5C73"/>
    <w:rsid w:val="005F4174"/>
    <w:rsid w:val="00630356"/>
    <w:rsid w:val="00633846"/>
    <w:rsid w:val="00647837"/>
    <w:rsid w:val="00671525"/>
    <w:rsid w:val="006B0572"/>
    <w:rsid w:val="006B0B34"/>
    <w:rsid w:val="006B6402"/>
    <w:rsid w:val="006D00BC"/>
    <w:rsid w:val="00735B0B"/>
    <w:rsid w:val="00737B88"/>
    <w:rsid w:val="007C783B"/>
    <w:rsid w:val="007D2E16"/>
    <w:rsid w:val="00861741"/>
    <w:rsid w:val="008720E6"/>
    <w:rsid w:val="008E2F69"/>
    <w:rsid w:val="00903CF5"/>
    <w:rsid w:val="00905F2B"/>
    <w:rsid w:val="00920970"/>
    <w:rsid w:val="00941201"/>
    <w:rsid w:val="00945CC1"/>
    <w:rsid w:val="00950DFE"/>
    <w:rsid w:val="009817A0"/>
    <w:rsid w:val="009B4FAE"/>
    <w:rsid w:val="00A32A5F"/>
    <w:rsid w:val="00A555B8"/>
    <w:rsid w:val="00AC3776"/>
    <w:rsid w:val="00AC4A19"/>
    <w:rsid w:val="00AE612A"/>
    <w:rsid w:val="00AF4F32"/>
    <w:rsid w:val="00B01BF1"/>
    <w:rsid w:val="00B31D29"/>
    <w:rsid w:val="00B85F78"/>
    <w:rsid w:val="00BA7561"/>
    <w:rsid w:val="00BF14B2"/>
    <w:rsid w:val="00C14D47"/>
    <w:rsid w:val="00C55CFD"/>
    <w:rsid w:val="00C7333C"/>
    <w:rsid w:val="00C76E26"/>
    <w:rsid w:val="00C92BEE"/>
    <w:rsid w:val="00CB76F6"/>
    <w:rsid w:val="00D50894"/>
    <w:rsid w:val="00D6207D"/>
    <w:rsid w:val="00D7694E"/>
    <w:rsid w:val="00DA3168"/>
    <w:rsid w:val="00DB35C1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F30263"/>
    <w:rsid w:val="00F34383"/>
    <w:rsid w:val="00F34F16"/>
    <w:rsid w:val="00F530E4"/>
    <w:rsid w:val="00FB12C8"/>
    <w:rsid w:val="00FE2716"/>
    <w:rsid w:val="00FE6B0F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7CA64-FBEC-4E49-9C04-81D622B3F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2024-07-29T10:41:00Z</cp:lastPrinted>
  <dcterms:created xsi:type="dcterms:W3CDTF">2024-07-11T12:15:00Z</dcterms:created>
  <dcterms:modified xsi:type="dcterms:W3CDTF">2024-07-30T10:44:00Z</dcterms:modified>
</cp:coreProperties>
</file>